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372" w14:textId="798B7E3A" w:rsidR="00633798" w:rsidRDefault="00934BD6">
      <w:r>
        <w:t>COURT FINDS THAT RCB ACTED CAPRICIOUSLY AND GRANTED ATTORNEYS' FEES TO THE PROPERTY OWNER</w:t>
      </w:r>
    </w:p>
    <w:p w14:paraId="57713671" w14:textId="5911DBAE" w:rsidR="00934BD6" w:rsidRDefault="005318A3">
      <w:r>
        <w:tab/>
        <w:t>On January 15, 2019 a Santa Monica Superior Court Judge awarded attorneys' fees and costs to an apartment building owner finding that the Rent Control Board acted "capriciously" in revoking a permit removing the property from rent control after over 20 years of repeatedly reaffirming its status as exempt from rent control.</w:t>
      </w:r>
    </w:p>
    <w:p w14:paraId="58E3968A" w14:textId="05E0BB13" w:rsidR="00934BD6" w:rsidRDefault="00934BD6" w:rsidP="005318A3">
      <w:pPr>
        <w:widowControl/>
        <w:spacing w:before="240" w:line="480" w:lineRule="auto"/>
      </w:pPr>
      <w:r>
        <w:tab/>
        <w:t xml:space="preserve">In 1993, the </w:t>
      </w:r>
      <w:r w:rsidR="005318A3">
        <w:t xml:space="preserve">subject </w:t>
      </w:r>
      <w:r>
        <w:t xml:space="preserve">building was found to be uninhabitable and </w:t>
      </w:r>
      <w:r w:rsidR="007443D7">
        <w:t xml:space="preserve">incapable of being </w:t>
      </w:r>
      <w:r>
        <w:t xml:space="preserve">made habitable in an economically feasible manner.  </w:t>
      </w:r>
      <w:r w:rsidR="007443D7">
        <w:t>Accordingly, t</w:t>
      </w:r>
      <w:r w:rsidR="005318A3">
        <w:t xml:space="preserve">he RCB approved a </w:t>
      </w:r>
      <w:r>
        <w:t>removal permit</w:t>
      </w:r>
      <w:r w:rsidR="005318A3">
        <w:t xml:space="preserve"> advising the property owner that henceforth the property was not subject to the rent control laws and was outside the jurisdiction of the RCB.</w:t>
      </w:r>
      <w:r>
        <w:t xml:space="preserve">  Thereafter, for over 20 years, the RCB repeatedly reconfirmed </w:t>
      </w:r>
      <w:r w:rsidR="005318A3">
        <w:t>this status.</w:t>
      </w:r>
    </w:p>
    <w:p w14:paraId="69AE8F07" w14:textId="197573E3" w:rsidR="007443D7" w:rsidRDefault="00934BD6" w:rsidP="007443D7">
      <w:pPr>
        <w:widowControl/>
        <w:spacing w:line="480" w:lineRule="auto"/>
      </w:pPr>
      <w:r>
        <w:tab/>
        <w:t xml:space="preserve">Then </w:t>
      </w:r>
      <w:r w:rsidR="005318A3">
        <w:t xml:space="preserve">in </w:t>
      </w:r>
      <w:r>
        <w:t xml:space="preserve">2016, the General Counsel of the RCB sent a letter to </w:t>
      </w:r>
      <w:r w:rsidR="007443D7">
        <w:t xml:space="preserve">the </w:t>
      </w:r>
      <w:r w:rsidR="005318A3">
        <w:t xml:space="preserve">owner stating </w:t>
      </w:r>
      <w:r>
        <w:t xml:space="preserve">that </w:t>
      </w:r>
      <w:r w:rsidR="007443D7">
        <w:t xml:space="preserve">henceforth </w:t>
      </w:r>
      <w:r w:rsidR="005318A3">
        <w:t>he</w:t>
      </w:r>
      <w:r>
        <w:t xml:space="preserve"> must register all of the units with the RCB and respect all rent control laws.  </w:t>
      </w:r>
      <w:r w:rsidR="007443D7">
        <w:t xml:space="preserve">The letter made several incorrect statements.  The property owner </w:t>
      </w:r>
      <w:r w:rsidR="007443D7">
        <w:t xml:space="preserve">informed </w:t>
      </w:r>
      <w:proofErr w:type="spellStart"/>
      <w:r w:rsidR="007443D7">
        <w:t>the</w:t>
      </w:r>
      <w:proofErr w:type="spellEnd"/>
      <w:r w:rsidR="007443D7">
        <w:t xml:space="preserve"> General Counsel</w:t>
      </w:r>
      <w:r w:rsidR="007443D7">
        <w:t xml:space="preserve"> that his understanding of the situation was incorrect and that the Board </w:t>
      </w:r>
      <w:r w:rsidR="007443D7">
        <w:t xml:space="preserve">had </w:t>
      </w:r>
      <w:r w:rsidR="007443D7">
        <w:t xml:space="preserve">granted </w:t>
      </w:r>
      <w:r w:rsidR="007443D7">
        <w:t>him</w:t>
      </w:r>
      <w:r w:rsidR="007443D7">
        <w:t xml:space="preserve"> a permanent removal from rent controls.  Nevertheless, General Counsel stubbornly insisted on pursuing his unauthorized course of action</w:t>
      </w:r>
      <w:r w:rsidR="007443D7">
        <w:t xml:space="preserve"> without any hearing before a neutral trier of fact</w:t>
      </w:r>
      <w:r w:rsidR="007443D7">
        <w:t xml:space="preserve">.  </w:t>
      </w:r>
    </w:p>
    <w:p w14:paraId="49EB96D8" w14:textId="50B3C98D" w:rsidR="007443D7" w:rsidRDefault="007443D7" w:rsidP="007443D7">
      <w:pPr>
        <w:widowControl/>
        <w:spacing w:line="480" w:lineRule="auto"/>
      </w:pPr>
      <w:r>
        <w:tab/>
        <w:t xml:space="preserve">The property owner filed a petition for writ of mandate in the Superior Court and at the trial the Court found that the RCB </w:t>
      </w:r>
      <w:r w:rsidR="00564C10">
        <w:t xml:space="preserve">could not </w:t>
      </w:r>
      <w:r>
        <w:t>recontrol the property.  Then in the most recent ruling the Court granted the property owner attorneys' fees and costs under a statute which allows such a</w:t>
      </w:r>
      <w:r w:rsidR="00514E20">
        <w:t>n</w:t>
      </w:r>
      <w:r>
        <w:t xml:space="preserve"> award if the agency acted "arbitrar</w:t>
      </w:r>
      <w:r w:rsidR="00705921">
        <w:t>ily</w:t>
      </w:r>
      <w:r>
        <w:t xml:space="preserve"> or</w:t>
      </w:r>
      <w:r w:rsidR="00705921">
        <w:t xml:space="preserve"> capriciously."  </w:t>
      </w:r>
      <w:r>
        <w:t xml:space="preserve"> </w:t>
      </w:r>
      <w:r w:rsidR="00673AB7">
        <w:t xml:space="preserve"> Attached is a copy of the ruling.</w:t>
      </w:r>
      <w:bookmarkStart w:id="0" w:name="_GoBack"/>
      <w:bookmarkEnd w:id="0"/>
    </w:p>
    <w:sectPr w:rsidR="0074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5DD5" w14:textId="77777777" w:rsidR="00EF0BAF" w:rsidRDefault="00EF0BAF" w:rsidP="00934BD6">
      <w:pPr>
        <w:spacing w:line="240" w:lineRule="auto"/>
      </w:pPr>
      <w:r>
        <w:separator/>
      </w:r>
    </w:p>
  </w:endnote>
  <w:endnote w:type="continuationSeparator" w:id="0">
    <w:p w14:paraId="6CFB5E3B" w14:textId="77777777" w:rsidR="00EF0BAF" w:rsidRDefault="00EF0BAF" w:rsidP="00934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1804" w14:textId="77777777" w:rsidR="00EF0BAF" w:rsidRDefault="00EF0BAF" w:rsidP="00934BD6">
      <w:pPr>
        <w:spacing w:line="240" w:lineRule="auto"/>
      </w:pPr>
      <w:r>
        <w:separator/>
      </w:r>
    </w:p>
  </w:footnote>
  <w:footnote w:type="continuationSeparator" w:id="0">
    <w:p w14:paraId="2E52E3E3" w14:textId="77777777" w:rsidR="00EF0BAF" w:rsidRDefault="00EF0BAF" w:rsidP="00934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6"/>
    <w:rsid w:val="00131447"/>
    <w:rsid w:val="00207192"/>
    <w:rsid w:val="00445CDD"/>
    <w:rsid w:val="00514E20"/>
    <w:rsid w:val="005318A3"/>
    <w:rsid w:val="00564C10"/>
    <w:rsid w:val="005E1FF9"/>
    <w:rsid w:val="00633798"/>
    <w:rsid w:val="00673AB7"/>
    <w:rsid w:val="00705921"/>
    <w:rsid w:val="007443D7"/>
    <w:rsid w:val="00807976"/>
    <w:rsid w:val="008E08C1"/>
    <w:rsid w:val="0090272E"/>
    <w:rsid w:val="00934BD6"/>
    <w:rsid w:val="00CA532B"/>
    <w:rsid w:val="00D35B3F"/>
    <w:rsid w:val="00DF0A49"/>
    <w:rsid w:val="00E1799B"/>
    <w:rsid w:val="00E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4DE9"/>
  <w15:chartTrackingRefBased/>
  <w15:docId w15:val="{462C26D7-84F9-44FD-A555-BCBFA62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4BD6"/>
    <w:pPr>
      <w:widowControl w:val="0"/>
      <w:spacing w:line="480" w:lineRule="exac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13"/>
    <w:rsid w:val="00934BD6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rsid w:val="00934BD6"/>
    <w:pPr>
      <w:widowControl/>
      <w:spacing w:line="240" w:lineRule="auto"/>
    </w:pPr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934B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</dc:creator>
  <cp:keywords/>
  <dc:description/>
  <cp:lastModifiedBy>dwoods</cp:lastModifiedBy>
  <cp:revision>5</cp:revision>
  <dcterms:created xsi:type="dcterms:W3CDTF">2019-01-21T20:15:00Z</dcterms:created>
  <dcterms:modified xsi:type="dcterms:W3CDTF">2019-01-21T20:39:00Z</dcterms:modified>
</cp:coreProperties>
</file>